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651A" w14:textId="77777777" w:rsidR="00C0355D" w:rsidRDefault="00C0355D" w:rsidP="00DF3D5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4A216CFB" wp14:editId="0C07E962">
            <wp:extent cx="2398751" cy="1133709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72" cy="11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27EA5" w14:textId="62D3EBB5" w:rsidR="00C0355D" w:rsidRPr="00C0355D" w:rsidRDefault="00C0355D" w:rsidP="00DF3D5A">
      <w:pPr>
        <w:jc w:val="center"/>
        <w:rPr>
          <w:rFonts w:ascii="Arial" w:hAnsi="Arial" w:cs="Arial"/>
          <w:b/>
          <w:sz w:val="18"/>
          <w:szCs w:val="18"/>
        </w:rPr>
      </w:pPr>
      <w:r w:rsidRPr="00C0355D">
        <w:rPr>
          <w:rFonts w:ascii="Arial" w:hAnsi="Arial" w:cs="Arial"/>
          <w:b/>
          <w:sz w:val="18"/>
          <w:szCs w:val="18"/>
        </w:rPr>
        <w:t>ABN</w:t>
      </w:r>
      <w:r w:rsidRPr="00FA5A20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5A20">
        <w:rPr>
          <w:rFonts w:ascii="Arial" w:eastAsia="Times New Roman" w:hAnsi="Arial" w:cs="Arial"/>
          <w:b/>
          <w:bCs/>
          <w:color w:val="000000"/>
          <w:sz w:val="18"/>
          <w:szCs w:val="18"/>
        </w:rPr>
        <w:t>77612963194</w:t>
      </w:r>
    </w:p>
    <w:p w14:paraId="6EA5B460" w14:textId="77777777" w:rsidR="00FA5A20" w:rsidRDefault="00FA5A20" w:rsidP="00DF3D5A">
      <w:pPr>
        <w:jc w:val="center"/>
        <w:rPr>
          <w:b/>
          <w:sz w:val="32"/>
          <w:szCs w:val="32"/>
          <w:u w:val="single"/>
        </w:rPr>
      </w:pPr>
    </w:p>
    <w:p w14:paraId="1AA81C85" w14:textId="77777777" w:rsidR="007E6E46" w:rsidRDefault="007E6E46" w:rsidP="00DF3D5A">
      <w:pPr>
        <w:jc w:val="center"/>
        <w:rPr>
          <w:b/>
          <w:sz w:val="32"/>
          <w:szCs w:val="32"/>
          <w:u w:val="single"/>
        </w:rPr>
      </w:pPr>
    </w:p>
    <w:p w14:paraId="363643FF" w14:textId="01E072FE" w:rsidR="004974FD" w:rsidRPr="00834CEB" w:rsidRDefault="00E5288F" w:rsidP="00DF3D5A">
      <w:pPr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CEB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INSURANCE </w:t>
      </w:r>
      <w:r w:rsidR="006310AC" w:rsidRPr="00834CEB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34CEB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OTIFICATION</w:t>
      </w:r>
      <w:r w:rsidR="00541886" w:rsidRPr="00834CEB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EVENTS</w:t>
      </w:r>
    </w:p>
    <w:p w14:paraId="3260016C" w14:textId="77777777" w:rsidR="00FA5A20" w:rsidRPr="00C0355D" w:rsidRDefault="00FA5A20" w:rsidP="00DF3D5A">
      <w:pPr>
        <w:jc w:val="center"/>
        <w:rPr>
          <w:b/>
          <w:sz w:val="32"/>
          <w:szCs w:val="32"/>
          <w:u w:val="single"/>
        </w:rPr>
      </w:pPr>
    </w:p>
    <w:p w14:paraId="5ADB5857" w14:textId="0A9023B3" w:rsidR="00710E83" w:rsidRPr="00A116D9" w:rsidRDefault="004B4EF0" w:rsidP="00710E83">
      <w:pPr>
        <w:jc w:val="center"/>
        <w:rPr>
          <w:sz w:val="24"/>
          <w:szCs w:val="24"/>
        </w:rPr>
      </w:pPr>
      <w:r w:rsidRPr="00A116D9">
        <w:rPr>
          <w:b/>
          <w:sz w:val="24"/>
          <w:szCs w:val="24"/>
        </w:rPr>
        <w:t xml:space="preserve">The Insurer requires Clubs to </w:t>
      </w:r>
      <w:r w:rsidR="00FA5A20" w:rsidRPr="00A116D9">
        <w:rPr>
          <w:b/>
          <w:sz w:val="24"/>
          <w:szCs w:val="24"/>
        </w:rPr>
        <w:t>complete this not</w:t>
      </w:r>
      <w:r w:rsidRPr="00A116D9">
        <w:rPr>
          <w:b/>
          <w:sz w:val="24"/>
          <w:szCs w:val="24"/>
        </w:rPr>
        <w:t xml:space="preserve">ification when their planned event (other than Birthing Kit and Breast Cushion Assembly Events and Sausage Sizzles) includes any of the Notifiable Events listed </w:t>
      </w:r>
      <w:r w:rsidR="007E6E46" w:rsidRPr="00A116D9">
        <w:rPr>
          <w:b/>
          <w:sz w:val="24"/>
          <w:szCs w:val="24"/>
        </w:rPr>
        <w:t>on page 2</w:t>
      </w:r>
      <w:r w:rsidRPr="00A116D9">
        <w:rPr>
          <w:b/>
          <w:sz w:val="24"/>
          <w:szCs w:val="24"/>
        </w:rPr>
        <w:t xml:space="preserve">. </w:t>
      </w:r>
      <w:r w:rsidR="0014102C" w:rsidRPr="00A116D9">
        <w:rPr>
          <w:b/>
          <w:sz w:val="24"/>
          <w:szCs w:val="24"/>
        </w:rPr>
        <w:t xml:space="preserve">The Insurer will review the information and </w:t>
      </w:r>
      <w:r w:rsidR="00FA5A20" w:rsidRPr="00A116D9">
        <w:rPr>
          <w:b/>
          <w:sz w:val="24"/>
          <w:szCs w:val="24"/>
        </w:rPr>
        <w:t xml:space="preserve">confirm cover for </w:t>
      </w:r>
      <w:r w:rsidR="007E6E46" w:rsidRPr="00A116D9">
        <w:rPr>
          <w:b/>
          <w:sz w:val="24"/>
          <w:szCs w:val="24"/>
        </w:rPr>
        <w:t>the event</w:t>
      </w:r>
      <w:r w:rsidR="00A116D9" w:rsidRPr="00A116D9">
        <w:rPr>
          <w:b/>
          <w:sz w:val="24"/>
          <w:szCs w:val="24"/>
        </w:rPr>
        <w:t xml:space="preserve"> or otherwise.</w:t>
      </w:r>
    </w:p>
    <w:p w14:paraId="66E9C519" w14:textId="77777777" w:rsidR="00FA5A20" w:rsidRPr="00A116D9" w:rsidRDefault="00FA5A20" w:rsidP="00FA5A20">
      <w:pPr>
        <w:jc w:val="center"/>
        <w:rPr>
          <w:b/>
          <w:bCs/>
          <w:sz w:val="24"/>
          <w:szCs w:val="24"/>
        </w:rPr>
      </w:pPr>
    </w:p>
    <w:p w14:paraId="0497AB09" w14:textId="290A8746" w:rsidR="00A6638A" w:rsidRPr="00A116D9" w:rsidRDefault="00A116D9" w:rsidP="00FA5A20">
      <w:pPr>
        <w:jc w:val="center"/>
        <w:rPr>
          <w:b/>
          <w:bCs/>
          <w:sz w:val="24"/>
          <w:szCs w:val="24"/>
        </w:rPr>
      </w:pPr>
      <w:r w:rsidRPr="00A116D9">
        <w:rPr>
          <w:b/>
          <w:bCs/>
          <w:sz w:val="24"/>
          <w:szCs w:val="24"/>
        </w:rPr>
        <w:t xml:space="preserve">Email your </w:t>
      </w:r>
      <w:r w:rsidR="00710E83" w:rsidRPr="00A116D9">
        <w:rPr>
          <w:b/>
          <w:bCs/>
          <w:sz w:val="24"/>
          <w:szCs w:val="24"/>
        </w:rPr>
        <w:t>complete</w:t>
      </w:r>
      <w:r w:rsidRPr="00A116D9">
        <w:rPr>
          <w:b/>
          <w:bCs/>
          <w:sz w:val="24"/>
          <w:szCs w:val="24"/>
        </w:rPr>
        <w:t>d</w:t>
      </w:r>
      <w:r w:rsidR="007E6E46" w:rsidRPr="00A116D9">
        <w:rPr>
          <w:b/>
          <w:bCs/>
          <w:sz w:val="24"/>
          <w:szCs w:val="24"/>
        </w:rPr>
        <w:t xml:space="preserve"> notification </w:t>
      </w:r>
      <w:r w:rsidR="00035D77" w:rsidRPr="00A116D9">
        <w:rPr>
          <w:b/>
          <w:bCs/>
          <w:sz w:val="24"/>
          <w:szCs w:val="24"/>
        </w:rPr>
        <w:t xml:space="preserve">two weeks before the event </w:t>
      </w:r>
      <w:r w:rsidR="00A6638A" w:rsidRPr="00A116D9">
        <w:rPr>
          <w:b/>
          <w:bCs/>
          <w:sz w:val="24"/>
          <w:szCs w:val="24"/>
        </w:rPr>
        <w:t>to –</w:t>
      </w:r>
    </w:p>
    <w:p w14:paraId="3BBDBF8F" w14:textId="085AC491" w:rsidR="00FA5A20" w:rsidRDefault="000064B6" w:rsidP="00FA5A20">
      <w:pPr>
        <w:jc w:val="center"/>
      </w:pPr>
      <w:hyperlink r:id="rId9" w:history="1">
        <w:r w:rsidR="00FA5A20" w:rsidRPr="00690BCD">
          <w:rPr>
            <w:rStyle w:val="Hyperlink"/>
          </w:rPr>
          <w:t>stephanie.fox@ajg.com.au</w:t>
        </w:r>
      </w:hyperlink>
    </w:p>
    <w:p w14:paraId="2BD8DF1E" w14:textId="167BA6D7" w:rsidR="00710E83" w:rsidRDefault="00A6638A" w:rsidP="00FA5A20">
      <w:pPr>
        <w:jc w:val="center"/>
      </w:pPr>
      <w:r>
        <w:t xml:space="preserve">cc  </w:t>
      </w:r>
      <w:hyperlink r:id="rId10" w:history="1">
        <w:r w:rsidR="007E6E46" w:rsidRPr="00690BCD">
          <w:rPr>
            <w:rStyle w:val="Hyperlink"/>
          </w:rPr>
          <w:t>zontad22treasurer@gmail.com</w:t>
        </w:r>
      </w:hyperlink>
    </w:p>
    <w:p w14:paraId="61801712" w14:textId="77777777" w:rsidR="007E6E46" w:rsidRPr="00035D77" w:rsidRDefault="007E6E46" w:rsidP="00FA5A20">
      <w:pPr>
        <w:jc w:val="center"/>
      </w:pPr>
    </w:p>
    <w:tbl>
      <w:tblPr>
        <w:tblStyle w:val="TableGrid"/>
        <w:tblW w:w="11250" w:type="dxa"/>
        <w:tblInd w:w="-365" w:type="dxa"/>
        <w:tblLook w:val="00A0" w:firstRow="1" w:lastRow="0" w:firstColumn="1" w:lastColumn="0" w:noHBand="0" w:noVBand="0"/>
      </w:tblPr>
      <w:tblGrid>
        <w:gridCol w:w="4046"/>
        <w:gridCol w:w="7204"/>
      </w:tblGrid>
      <w:tr w:rsidR="00CB4363" w:rsidRPr="00F109B1" w14:paraId="71826EBA" w14:textId="77777777" w:rsidTr="00CB4363">
        <w:trPr>
          <w:trHeight w:val="1469"/>
        </w:trPr>
        <w:tc>
          <w:tcPr>
            <w:tcW w:w="11250" w:type="dxa"/>
            <w:gridSpan w:val="2"/>
          </w:tcPr>
          <w:p w14:paraId="3888739C" w14:textId="77777777" w:rsidR="00C0355D" w:rsidRDefault="00C0355D" w:rsidP="00913FC0">
            <w:pPr>
              <w:rPr>
                <w:b/>
                <w:color w:val="C49A00" w:themeColor="accent1" w:themeShade="BF"/>
              </w:rPr>
            </w:pPr>
          </w:p>
          <w:p w14:paraId="3C757F7D" w14:textId="77777777" w:rsidR="007E6E46" w:rsidRDefault="00CB4363" w:rsidP="00913FC0">
            <w:r w:rsidRPr="001E52D6">
              <w:rPr>
                <w:b/>
              </w:rPr>
              <w:t xml:space="preserve">BROKER </w:t>
            </w:r>
            <w:r w:rsidR="00A6638A" w:rsidRPr="001E52D6">
              <w:rPr>
                <w:b/>
              </w:rPr>
              <w:t>-</w:t>
            </w:r>
            <w:r w:rsidR="00A6638A">
              <w:rPr>
                <w:b/>
                <w:color w:val="C49A00" w:themeColor="accent1" w:themeShade="BF"/>
              </w:rPr>
              <w:t xml:space="preserve"> </w:t>
            </w:r>
            <w:r w:rsidRPr="001E52D6">
              <w:rPr>
                <w:b/>
              </w:rPr>
              <w:t>Stephanie Fox</w:t>
            </w:r>
            <w:r>
              <w:rPr>
                <w:b/>
                <w:color w:val="0000FF"/>
              </w:rPr>
              <w:t>,</w:t>
            </w:r>
            <w:r w:rsidR="00A6638A">
              <w:rPr>
                <w:b/>
                <w:color w:val="0000FF"/>
              </w:rPr>
              <w:t xml:space="preserve"> </w:t>
            </w:r>
            <w:r>
              <w:t>Account Executive, Brisbane Commercial,</w:t>
            </w:r>
            <w:r w:rsidR="00A6638A">
              <w:t xml:space="preserve"> </w:t>
            </w:r>
          </w:p>
          <w:p w14:paraId="2B5883E8" w14:textId="6BABE4CD" w:rsidR="00CB4363" w:rsidRPr="00F109B1" w:rsidRDefault="00CB4363" w:rsidP="007E6E46">
            <w:pPr>
              <w:ind w:left="1440"/>
            </w:pPr>
            <w:r w:rsidRPr="00F109B1">
              <w:t>Arthur J. Gallagher</w:t>
            </w:r>
          </w:p>
          <w:p w14:paraId="7DC927B4" w14:textId="1FBB0C58" w:rsidR="00CB4363" w:rsidRPr="00F109B1" w:rsidRDefault="00CB4363" w:rsidP="00CB4363">
            <w:pPr>
              <w:ind w:left="1440"/>
            </w:pPr>
            <w:r w:rsidRPr="00F109B1">
              <w:t>Direct: +61 7 3367 500</w:t>
            </w:r>
            <w:r>
              <w:t>8</w:t>
            </w:r>
            <w:r w:rsidRPr="00F109B1">
              <w:t xml:space="preserve">  </w:t>
            </w:r>
          </w:p>
          <w:p w14:paraId="29052F16" w14:textId="40ECEA37" w:rsidR="00CB4363" w:rsidRPr="00F109B1" w:rsidRDefault="00CB4363" w:rsidP="00CB4363">
            <w:pPr>
              <w:ind w:left="1440"/>
            </w:pPr>
            <w:r w:rsidRPr="00F109B1">
              <w:t xml:space="preserve">Mobile: +61 </w:t>
            </w:r>
            <w:r>
              <w:t>417 989 677</w:t>
            </w:r>
            <w:r w:rsidRPr="00F109B1">
              <w:t xml:space="preserve"> </w:t>
            </w:r>
          </w:p>
          <w:p w14:paraId="46EC1ADC" w14:textId="77777777" w:rsidR="00CB4363" w:rsidRPr="00F109B1" w:rsidRDefault="00CB4363" w:rsidP="00CB4363">
            <w:pPr>
              <w:ind w:left="1440"/>
            </w:pPr>
            <w:r w:rsidRPr="00F109B1">
              <w:t>Fax: +61 7 3367 5100</w:t>
            </w:r>
          </w:p>
          <w:p w14:paraId="06451FD2" w14:textId="11A71397" w:rsidR="00CB4363" w:rsidRPr="00FA5A20" w:rsidRDefault="000064B6" w:rsidP="00CB4363">
            <w:pPr>
              <w:ind w:left="1440"/>
              <w:rPr>
                <w:rFonts w:ascii="Arial" w:hAnsi="Arial" w:cs="Arial"/>
                <w:color w:val="0000FF"/>
                <w:u w:val="single" w:color="0000FF"/>
                <w:lang w:val="en-US"/>
              </w:rPr>
            </w:pPr>
            <w:hyperlink r:id="rId11" w:history="1">
              <w:r w:rsidR="001E52D6" w:rsidRPr="00FA5A20">
                <w:rPr>
                  <w:rStyle w:val="Hyperlink"/>
                  <w:rFonts w:ascii="Arial" w:hAnsi="Arial" w:cs="Arial"/>
                  <w:lang w:val="en-US"/>
                </w:rPr>
                <w:t>stephanie.fox@ajg.com.au</w:t>
              </w:r>
            </w:hyperlink>
          </w:p>
          <w:p w14:paraId="2D27F8D9" w14:textId="3A7A70C6" w:rsidR="001E52D6" w:rsidRPr="00CB4363" w:rsidRDefault="001E52D6" w:rsidP="00CB4363">
            <w:pPr>
              <w:ind w:left="1440"/>
            </w:pPr>
          </w:p>
        </w:tc>
      </w:tr>
      <w:tr w:rsidR="00CB4363" w:rsidRPr="00F109B1" w14:paraId="3C811BF0" w14:textId="77777777" w:rsidTr="007E6E46">
        <w:trPr>
          <w:trHeight w:val="1497"/>
        </w:trPr>
        <w:tc>
          <w:tcPr>
            <w:tcW w:w="11250" w:type="dxa"/>
            <w:gridSpan w:val="2"/>
          </w:tcPr>
          <w:p w14:paraId="3DE52E25" w14:textId="77777777" w:rsidR="004B4EF0" w:rsidRDefault="004B4EF0" w:rsidP="00541886">
            <w:pPr>
              <w:rPr>
                <w:b/>
              </w:rPr>
            </w:pPr>
          </w:p>
          <w:p w14:paraId="463269B5" w14:textId="61B37D92" w:rsidR="00CB4363" w:rsidRPr="001E52D6" w:rsidRDefault="00CB4363" w:rsidP="00541886">
            <w:pPr>
              <w:rPr>
                <w:b/>
              </w:rPr>
            </w:pPr>
            <w:proofErr w:type="gramStart"/>
            <w:r w:rsidRPr="001E52D6">
              <w:rPr>
                <w:b/>
              </w:rPr>
              <w:t>POLICY  NUMBERS</w:t>
            </w:r>
            <w:proofErr w:type="gramEnd"/>
          </w:p>
          <w:p w14:paraId="02C3AE8B" w14:textId="162399F8" w:rsidR="00CB4363" w:rsidRPr="001E52D6" w:rsidRDefault="00CB4363">
            <w:r w:rsidRPr="001E52D6">
              <w:t>Liability Insurance QBE Policy no.</w:t>
            </w:r>
            <w:r w:rsidRPr="001E52D6">
              <w:rPr>
                <w:sz w:val="24"/>
              </w:rPr>
              <w:t xml:space="preserve"> </w:t>
            </w:r>
            <w:r w:rsidR="00A6638A" w:rsidRPr="001E52D6">
              <w:rPr>
                <w:sz w:val="24"/>
              </w:rPr>
              <w:t>1</w:t>
            </w:r>
            <w:r w:rsidRPr="001E52D6">
              <w:rPr>
                <w:rFonts w:ascii="Times New Roman" w:hAnsi="Times New Roman" w:cs="Times New Roman"/>
                <w:lang w:val="en-US"/>
              </w:rPr>
              <w:t>GQU188336BPK</w:t>
            </w:r>
          </w:p>
          <w:p w14:paraId="1D59ABBB" w14:textId="77777777" w:rsidR="00CB4363" w:rsidRDefault="00CB4363" w:rsidP="00CB4363">
            <w:r w:rsidRPr="001E52D6">
              <w:t xml:space="preserve">Voluntary Workers Group Personal Accident/Illness AHI Policy </w:t>
            </w:r>
            <w:r w:rsidRPr="00F109B1">
              <w:t xml:space="preserve">no. </w:t>
            </w:r>
            <w:r>
              <w:t xml:space="preserve"> 5571292</w:t>
            </w:r>
          </w:p>
          <w:p w14:paraId="254AAAA4" w14:textId="391CB507" w:rsidR="001E52D6" w:rsidRPr="00F109B1" w:rsidRDefault="001E52D6" w:rsidP="00CB4363"/>
        </w:tc>
      </w:tr>
      <w:tr w:rsidR="005043A9" w:rsidRPr="00F109B1" w14:paraId="707B71AF" w14:textId="77777777" w:rsidTr="007E6E46">
        <w:trPr>
          <w:trHeight w:val="1548"/>
        </w:trPr>
        <w:tc>
          <w:tcPr>
            <w:tcW w:w="4046" w:type="dxa"/>
          </w:tcPr>
          <w:p w14:paraId="4192E48A" w14:textId="77777777" w:rsidR="001E52D6" w:rsidRDefault="001E52D6" w:rsidP="00F109B1">
            <w:pPr>
              <w:rPr>
                <w:b/>
                <w:color w:val="C49A00" w:themeColor="accent1" w:themeShade="BF"/>
              </w:rPr>
            </w:pPr>
          </w:p>
          <w:p w14:paraId="59DE507A" w14:textId="6C883CD7" w:rsidR="001E52D6" w:rsidRPr="001E52D6" w:rsidRDefault="005043A9" w:rsidP="00F109B1">
            <w:pPr>
              <w:rPr>
                <w:b/>
              </w:rPr>
            </w:pPr>
            <w:r w:rsidRPr="001E52D6">
              <w:rPr>
                <w:b/>
              </w:rPr>
              <w:t>CLUB NAME</w:t>
            </w:r>
          </w:p>
          <w:p w14:paraId="2EEF972F" w14:textId="77777777" w:rsidR="00CB4363" w:rsidRPr="001E52D6" w:rsidRDefault="005043A9" w:rsidP="00F109B1">
            <w:pPr>
              <w:rPr>
                <w:b/>
              </w:rPr>
            </w:pPr>
            <w:r w:rsidRPr="001E52D6">
              <w:rPr>
                <w:b/>
              </w:rPr>
              <w:t>CONTACT PERSON</w:t>
            </w:r>
            <w:r w:rsidR="00C807C7" w:rsidRPr="001E52D6">
              <w:rPr>
                <w:b/>
              </w:rPr>
              <w:t xml:space="preserve"> </w:t>
            </w:r>
          </w:p>
          <w:p w14:paraId="79C5C021" w14:textId="77777777" w:rsidR="005043A9" w:rsidRPr="001E52D6" w:rsidRDefault="00B93E9A" w:rsidP="00F109B1">
            <w:r w:rsidRPr="001E52D6">
              <w:rPr>
                <w:b/>
              </w:rPr>
              <w:t>CONTACT DETAILS</w:t>
            </w:r>
            <w:r w:rsidR="00F67D4D" w:rsidRPr="001E52D6">
              <w:t xml:space="preserve"> </w:t>
            </w:r>
          </w:p>
          <w:p w14:paraId="40198F2B" w14:textId="3B565348" w:rsidR="001E52D6" w:rsidRPr="00F109B1" w:rsidRDefault="001E52D6" w:rsidP="00F109B1"/>
        </w:tc>
        <w:tc>
          <w:tcPr>
            <w:tcW w:w="7204" w:type="dxa"/>
          </w:tcPr>
          <w:p w14:paraId="2B5F0EB8" w14:textId="77777777" w:rsidR="00E82DDD" w:rsidRDefault="00E82DDD"/>
          <w:p w14:paraId="1DA57B64" w14:textId="225B808B" w:rsidR="00886591" w:rsidRPr="00F109B1" w:rsidRDefault="00886591"/>
        </w:tc>
      </w:tr>
      <w:tr w:rsidR="00541886" w:rsidRPr="00F109B1" w14:paraId="7595B876" w14:textId="77777777" w:rsidTr="007E6E46">
        <w:trPr>
          <w:trHeight w:val="989"/>
        </w:trPr>
        <w:tc>
          <w:tcPr>
            <w:tcW w:w="4046" w:type="dxa"/>
            <w:vAlign w:val="center"/>
          </w:tcPr>
          <w:p w14:paraId="4AC535EB" w14:textId="1A881DA4" w:rsidR="00541886" w:rsidRPr="00F109B1" w:rsidRDefault="00FA5A20" w:rsidP="00466E75">
            <w:pPr>
              <w:rPr>
                <w:b/>
                <w:color w:val="39302A" w:themeColor="text2"/>
              </w:rPr>
            </w:pPr>
            <w:r w:rsidRPr="00F109B1">
              <w:rPr>
                <w:b/>
                <w:color w:val="39302A" w:themeColor="text2"/>
              </w:rPr>
              <w:t>EVENT</w:t>
            </w:r>
            <w:r w:rsidR="007E6E46">
              <w:rPr>
                <w:b/>
                <w:color w:val="39302A" w:themeColor="text2"/>
              </w:rPr>
              <w:t xml:space="preserve"> DESCRIPTION</w:t>
            </w:r>
            <w:r w:rsidRPr="00F109B1">
              <w:rPr>
                <w:b/>
                <w:color w:val="39302A" w:themeColor="text2"/>
              </w:rPr>
              <w:t xml:space="preserve"> </w:t>
            </w:r>
            <w:r w:rsidR="00541886" w:rsidRPr="00F109B1">
              <w:rPr>
                <w:b/>
                <w:color w:val="39302A" w:themeColor="text2"/>
              </w:rPr>
              <w:t xml:space="preserve"> </w:t>
            </w:r>
          </w:p>
        </w:tc>
        <w:tc>
          <w:tcPr>
            <w:tcW w:w="7204" w:type="dxa"/>
          </w:tcPr>
          <w:p w14:paraId="0AB24F37" w14:textId="78C4617D" w:rsidR="00541886" w:rsidRPr="00F109B1" w:rsidRDefault="00541886"/>
        </w:tc>
      </w:tr>
      <w:tr w:rsidR="00541886" w:rsidRPr="00F109B1" w14:paraId="039E5FE6" w14:textId="77777777" w:rsidTr="007E6E46">
        <w:trPr>
          <w:trHeight w:val="698"/>
        </w:trPr>
        <w:tc>
          <w:tcPr>
            <w:tcW w:w="4046" w:type="dxa"/>
            <w:vAlign w:val="center"/>
          </w:tcPr>
          <w:p w14:paraId="0BD26BA6" w14:textId="4B007166" w:rsidR="00541886" w:rsidRPr="00F109B1" w:rsidRDefault="00541886" w:rsidP="00466E75">
            <w:pPr>
              <w:rPr>
                <w:b/>
                <w:color w:val="39302A" w:themeColor="text2"/>
              </w:rPr>
            </w:pPr>
            <w:r w:rsidRPr="00F109B1">
              <w:rPr>
                <w:b/>
                <w:color w:val="39302A" w:themeColor="text2"/>
              </w:rPr>
              <w:t>WHEN</w:t>
            </w:r>
            <w:r w:rsidR="00A6638A">
              <w:rPr>
                <w:b/>
                <w:color w:val="39302A" w:themeColor="text2"/>
              </w:rPr>
              <w:t xml:space="preserve"> Date and Time</w:t>
            </w:r>
          </w:p>
        </w:tc>
        <w:tc>
          <w:tcPr>
            <w:tcW w:w="7204" w:type="dxa"/>
          </w:tcPr>
          <w:p w14:paraId="22787E9F" w14:textId="20DCDE8A" w:rsidR="00541886" w:rsidRPr="00F109B1" w:rsidRDefault="00541886"/>
        </w:tc>
      </w:tr>
      <w:tr w:rsidR="00541886" w:rsidRPr="00F109B1" w14:paraId="4F1D686E" w14:textId="77777777" w:rsidTr="007E6E46">
        <w:trPr>
          <w:trHeight w:val="829"/>
        </w:trPr>
        <w:tc>
          <w:tcPr>
            <w:tcW w:w="4046" w:type="dxa"/>
            <w:vAlign w:val="center"/>
          </w:tcPr>
          <w:p w14:paraId="6DD1AEA1" w14:textId="77777777" w:rsidR="00541886" w:rsidRPr="00F109B1" w:rsidRDefault="00541886" w:rsidP="00466E75">
            <w:pPr>
              <w:rPr>
                <w:b/>
                <w:color w:val="39302A" w:themeColor="text2"/>
              </w:rPr>
            </w:pPr>
            <w:r w:rsidRPr="00F109B1">
              <w:rPr>
                <w:b/>
                <w:color w:val="39302A" w:themeColor="text2"/>
              </w:rPr>
              <w:t>WHERE</w:t>
            </w:r>
          </w:p>
        </w:tc>
        <w:tc>
          <w:tcPr>
            <w:tcW w:w="7204" w:type="dxa"/>
          </w:tcPr>
          <w:p w14:paraId="2025398C" w14:textId="54521DC9" w:rsidR="002F641E" w:rsidRPr="00F109B1" w:rsidRDefault="002F641E"/>
        </w:tc>
      </w:tr>
      <w:tr w:rsidR="00541886" w:rsidRPr="00F109B1" w14:paraId="1F82AA12" w14:textId="77777777" w:rsidTr="00FA5A20">
        <w:trPr>
          <w:trHeight w:val="556"/>
        </w:trPr>
        <w:tc>
          <w:tcPr>
            <w:tcW w:w="4046" w:type="dxa"/>
            <w:vAlign w:val="center"/>
          </w:tcPr>
          <w:p w14:paraId="363C231F" w14:textId="73FA7357" w:rsidR="00541886" w:rsidRPr="00F109B1" w:rsidRDefault="00FA5A20" w:rsidP="00466E75">
            <w:pPr>
              <w:rPr>
                <w:b/>
                <w:color w:val="39302A" w:themeColor="text2"/>
              </w:rPr>
            </w:pPr>
            <w:r w:rsidRPr="00F109B1">
              <w:rPr>
                <w:b/>
                <w:color w:val="39302A" w:themeColor="text2"/>
              </w:rPr>
              <w:t>NUMBER O</w:t>
            </w:r>
            <w:r w:rsidR="007E6E46">
              <w:rPr>
                <w:b/>
                <w:color w:val="39302A" w:themeColor="text2"/>
              </w:rPr>
              <w:t xml:space="preserve">F </w:t>
            </w:r>
            <w:r w:rsidRPr="00F109B1">
              <w:rPr>
                <w:b/>
                <w:color w:val="39302A" w:themeColor="text2"/>
              </w:rPr>
              <w:t>VOLUNTEERS &amp; ATTENDEES</w:t>
            </w:r>
          </w:p>
        </w:tc>
        <w:tc>
          <w:tcPr>
            <w:tcW w:w="7204" w:type="dxa"/>
          </w:tcPr>
          <w:p w14:paraId="3C1C29F7" w14:textId="6D4D9710" w:rsidR="002F641E" w:rsidRPr="00F109B1" w:rsidRDefault="002F641E"/>
        </w:tc>
      </w:tr>
      <w:tr w:rsidR="00DF3D5A" w:rsidRPr="00F109B1" w14:paraId="4621D942" w14:textId="77777777" w:rsidTr="001E52D6">
        <w:trPr>
          <w:trHeight w:val="819"/>
        </w:trPr>
        <w:tc>
          <w:tcPr>
            <w:tcW w:w="11250" w:type="dxa"/>
            <w:gridSpan w:val="2"/>
            <w:shd w:val="clear" w:color="auto" w:fill="D9D9D9" w:themeFill="background1" w:themeFillShade="D9"/>
            <w:vAlign w:val="center"/>
          </w:tcPr>
          <w:p w14:paraId="72C336FF" w14:textId="77777777" w:rsidR="00DF3D5A" w:rsidRPr="00B93E9A" w:rsidRDefault="00DF3D5A" w:rsidP="00DF3D5A">
            <w:pPr>
              <w:jc w:val="center"/>
              <w:rPr>
                <w:sz w:val="40"/>
                <w:szCs w:val="40"/>
              </w:rPr>
            </w:pPr>
            <w:r w:rsidRPr="001E52D6">
              <w:rPr>
                <w:b/>
                <w:sz w:val="40"/>
                <w:szCs w:val="40"/>
              </w:rPr>
              <w:lastRenderedPageBreak/>
              <w:t>NOTIFIABLE EVENTS</w:t>
            </w:r>
          </w:p>
        </w:tc>
      </w:tr>
      <w:tr w:rsidR="00E80A80" w:rsidRPr="00F109B1" w14:paraId="4376AB8B" w14:textId="77777777" w:rsidTr="007E6E46">
        <w:trPr>
          <w:trHeight w:val="724"/>
        </w:trPr>
        <w:tc>
          <w:tcPr>
            <w:tcW w:w="4046" w:type="dxa"/>
          </w:tcPr>
          <w:p w14:paraId="1B98A64D" w14:textId="7E19D2F9" w:rsidR="00E80A80" w:rsidRPr="00F109B1" w:rsidRDefault="00E80A80">
            <w:r w:rsidRPr="00F109B1">
              <w:rPr>
                <w:b/>
                <w:color w:val="39302A" w:themeColor="text2"/>
              </w:rPr>
              <w:t>IS ATTEN</w:t>
            </w:r>
            <w:r w:rsidR="00E145E4">
              <w:rPr>
                <w:b/>
                <w:color w:val="39302A" w:themeColor="text2"/>
              </w:rPr>
              <w:t xml:space="preserve">DANCE EXPECTED TO BE MORE THAN </w:t>
            </w:r>
            <w:r w:rsidR="00E145E4" w:rsidRPr="008528C4">
              <w:rPr>
                <w:b/>
                <w:color w:val="FF0000"/>
              </w:rPr>
              <w:t>1</w:t>
            </w:r>
            <w:r w:rsidR="00886591">
              <w:rPr>
                <w:b/>
                <w:color w:val="FF0000"/>
              </w:rPr>
              <w:t>5</w:t>
            </w:r>
            <w:r w:rsidRPr="008528C4">
              <w:rPr>
                <w:b/>
                <w:color w:val="FF0000"/>
              </w:rPr>
              <w:t xml:space="preserve">0 </w:t>
            </w:r>
            <w:r w:rsidRPr="00F109B1">
              <w:rPr>
                <w:b/>
                <w:color w:val="39302A" w:themeColor="text2"/>
              </w:rPr>
              <w:t>PATRONS</w:t>
            </w:r>
            <w:r w:rsidR="00723FB3">
              <w:rPr>
                <w:b/>
                <w:color w:val="39302A" w:themeColor="text2"/>
              </w:rPr>
              <w:t>?</w:t>
            </w:r>
            <w:r w:rsidRPr="00F109B1">
              <w:t xml:space="preserve"> </w:t>
            </w:r>
          </w:p>
        </w:tc>
        <w:tc>
          <w:tcPr>
            <w:tcW w:w="7204" w:type="dxa"/>
          </w:tcPr>
          <w:p w14:paraId="4A308BF9" w14:textId="54A921FE" w:rsidR="00E80A80" w:rsidRPr="00F109B1" w:rsidRDefault="00E80A80"/>
        </w:tc>
      </w:tr>
      <w:tr w:rsidR="00E80A80" w:rsidRPr="00F109B1" w14:paraId="502E578E" w14:textId="77777777" w:rsidTr="00A6638A">
        <w:trPr>
          <w:trHeight w:val="1141"/>
        </w:trPr>
        <w:tc>
          <w:tcPr>
            <w:tcW w:w="4046" w:type="dxa"/>
          </w:tcPr>
          <w:p w14:paraId="652CDB81" w14:textId="77777777" w:rsidR="00C0355D" w:rsidRDefault="00E80A80">
            <w:pPr>
              <w:rPr>
                <w:b/>
                <w:color w:val="39302A" w:themeColor="text2"/>
              </w:rPr>
            </w:pPr>
            <w:r w:rsidRPr="00F109B1">
              <w:rPr>
                <w:b/>
                <w:color w:val="39302A" w:themeColor="text2"/>
              </w:rPr>
              <w:t>DOES THE EVENT INVOLVE ANIMALS</w:t>
            </w:r>
            <w:r w:rsidRPr="00F109B1">
              <w:t xml:space="preserve"> </w:t>
            </w:r>
            <w:r w:rsidR="00DF3D5A" w:rsidRPr="00F109B1">
              <w:rPr>
                <w:b/>
                <w:color w:val="39302A" w:themeColor="text2"/>
              </w:rPr>
              <w:t xml:space="preserve">AND/OR AMUSEMENT RIDES? </w:t>
            </w:r>
          </w:p>
          <w:p w14:paraId="3A9FD667" w14:textId="65360A0F" w:rsidR="00E80A80" w:rsidRPr="00C0355D" w:rsidRDefault="00E80A80">
            <w:pPr>
              <w:rPr>
                <w:sz w:val="20"/>
                <w:szCs w:val="20"/>
              </w:rPr>
            </w:pPr>
            <w:r w:rsidRPr="00C0355D">
              <w:rPr>
                <w:sz w:val="20"/>
                <w:szCs w:val="20"/>
              </w:rPr>
              <w:t>(details</w:t>
            </w:r>
            <w:r w:rsidR="00466E75" w:rsidRPr="00C0355D">
              <w:rPr>
                <w:sz w:val="20"/>
                <w:szCs w:val="20"/>
              </w:rPr>
              <w:t xml:space="preserve"> to be provided</w:t>
            </w:r>
            <w:r w:rsidRPr="00C0355D">
              <w:rPr>
                <w:sz w:val="20"/>
                <w:szCs w:val="20"/>
              </w:rPr>
              <w:t>)</w:t>
            </w:r>
          </w:p>
        </w:tc>
        <w:tc>
          <w:tcPr>
            <w:tcW w:w="7204" w:type="dxa"/>
          </w:tcPr>
          <w:p w14:paraId="28AB56D1" w14:textId="03D82E28" w:rsidR="004F0A74" w:rsidRPr="00F109B1" w:rsidRDefault="004F0A74"/>
        </w:tc>
      </w:tr>
      <w:tr w:rsidR="00E80A80" w:rsidRPr="00F109B1" w14:paraId="4684120A" w14:textId="77777777" w:rsidTr="007E6E46">
        <w:trPr>
          <w:trHeight w:val="1711"/>
        </w:trPr>
        <w:tc>
          <w:tcPr>
            <w:tcW w:w="4046" w:type="dxa"/>
          </w:tcPr>
          <w:p w14:paraId="4219FF1A" w14:textId="77777777" w:rsidR="00B93E9A" w:rsidRDefault="00E80A80">
            <w:r w:rsidRPr="00F109B1">
              <w:rPr>
                <w:b/>
                <w:color w:val="39302A" w:themeColor="text2"/>
              </w:rPr>
              <w:t>IS THE CLUB IN CONTROL OF CONTRACTORS</w:t>
            </w:r>
            <w:r w:rsidR="00DF3D5A" w:rsidRPr="00F109B1">
              <w:t xml:space="preserve">? </w:t>
            </w:r>
          </w:p>
          <w:p w14:paraId="1CE1D54E" w14:textId="56F853C4" w:rsidR="00E80A80" w:rsidRPr="00C0355D" w:rsidRDefault="00E80A80">
            <w:pPr>
              <w:rPr>
                <w:sz w:val="20"/>
                <w:szCs w:val="20"/>
              </w:rPr>
            </w:pPr>
            <w:r w:rsidRPr="00C0355D">
              <w:rPr>
                <w:sz w:val="20"/>
                <w:szCs w:val="20"/>
              </w:rPr>
              <w:t>(particularly contracted Security, Health &amp; Safety and/or other specialised personnel including but not limited to Bouncers, crow</w:t>
            </w:r>
            <w:r w:rsidR="000064B6">
              <w:rPr>
                <w:sz w:val="20"/>
                <w:szCs w:val="20"/>
              </w:rPr>
              <w:t>d</w:t>
            </w:r>
            <w:r w:rsidRPr="00C0355D">
              <w:rPr>
                <w:sz w:val="20"/>
                <w:szCs w:val="20"/>
              </w:rPr>
              <w:t xml:space="preserve"> control, traffic control staff, riggers, etc)</w:t>
            </w:r>
          </w:p>
        </w:tc>
        <w:tc>
          <w:tcPr>
            <w:tcW w:w="7204" w:type="dxa"/>
          </w:tcPr>
          <w:p w14:paraId="1EC0C856" w14:textId="176F56A0" w:rsidR="00E80A80" w:rsidRDefault="00E80A80"/>
          <w:p w14:paraId="64D24B27" w14:textId="77777777" w:rsidR="002C0766" w:rsidRDefault="002C0766"/>
          <w:p w14:paraId="729A150B" w14:textId="77777777" w:rsidR="002C0766" w:rsidRDefault="002C0766"/>
          <w:p w14:paraId="1C264D32" w14:textId="77777777" w:rsidR="002C0766" w:rsidRDefault="002C0766"/>
          <w:p w14:paraId="046C36EF" w14:textId="77777777" w:rsidR="002C0766" w:rsidRPr="00F109B1" w:rsidRDefault="002C0766"/>
        </w:tc>
      </w:tr>
      <w:tr w:rsidR="00541886" w:rsidRPr="00F109B1" w14:paraId="2D878B98" w14:textId="77777777" w:rsidTr="007E6E46">
        <w:trPr>
          <w:trHeight w:val="2827"/>
        </w:trPr>
        <w:tc>
          <w:tcPr>
            <w:tcW w:w="4046" w:type="dxa"/>
          </w:tcPr>
          <w:p w14:paraId="53B4F1B5" w14:textId="19F531FE" w:rsidR="00E80A80" w:rsidRPr="001E52D6" w:rsidRDefault="00C0355D">
            <w:r w:rsidRPr="001E52D6">
              <w:rPr>
                <w:b/>
              </w:rPr>
              <w:t xml:space="preserve">IS </w:t>
            </w:r>
            <w:r w:rsidR="00541886" w:rsidRPr="001E52D6">
              <w:rPr>
                <w:b/>
              </w:rPr>
              <w:t>ALCOHOL OR SIMILAR INVOLVED</w:t>
            </w:r>
            <w:r w:rsidRPr="001E52D6">
              <w:rPr>
                <w:b/>
              </w:rPr>
              <w:t>?</w:t>
            </w:r>
          </w:p>
          <w:p w14:paraId="5FA9920E" w14:textId="430FCC43" w:rsidR="00541886" w:rsidRPr="00C0355D" w:rsidRDefault="00E145E4">
            <w:pPr>
              <w:rPr>
                <w:sz w:val="20"/>
                <w:szCs w:val="20"/>
              </w:rPr>
            </w:pPr>
            <w:r w:rsidRPr="00C0355D">
              <w:rPr>
                <w:sz w:val="20"/>
                <w:szCs w:val="20"/>
              </w:rPr>
              <w:t>Is the</w:t>
            </w:r>
            <w:r w:rsidR="003B4906" w:rsidRPr="00C0355D">
              <w:rPr>
                <w:sz w:val="20"/>
                <w:szCs w:val="20"/>
              </w:rPr>
              <w:t xml:space="preserve"> Zonta Club directly in control of the service of alcohol or directly in control of the contractors p</w:t>
            </w:r>
            <w:r w:rsidRPr="00C0355D">
              <w:rPr>
                <w:sz w:val="20"/>
                <w:szCs w:val="20"/>
              </w:rPr>
              <w:t>roviding the service of alcohol?</w:t>
            </w:r>
            <w:r w:rsidR="003B4906" w:rsidRPr="00C0355D">
              <w:rPr>
                <w:sz w:val="20"/>
                <w:szCs w:val="20"/>
              </w:rPr>
              <w:t xml:space="preserve">  If the event is a</w:t>
            </w:r>
            <w:r w:rsidR="00E80A80" w:rsidRPr="00C0355D">
              <w:rPr>
                <w:sz w:val="20"/>
                <w:szCs w:val="20"/>
              </w:rPr>
              <w:t>t a licens</w:t>
            </w:r>
            <w:r w:rsidR="003B4906" w:rsidRPr="00C0355D">
              <w:rPr>
                <w:sz w:val="20"/>
                <w:szCs w:val="20"/>
              </w:rPr>
              <w:t>ed pre</w:t>
            </w:r>
            <w:r w:rsidR="00E80A80" w:rsidRPr="00C0355D">
              <w:rPr>
                <w:sz w:val="20"/>
                <w:szCs w:val="20"/>
              </w:rPr>
              <w:t>mise and the premise owners/occupiers are responsible for the service of alcohol, then notification is not required.</w:t>
            </w:r>
          </w:p>
          <w:p w14:paraId="0755131C" w14:textId="24D0C4E2" w:rsidR="00680292" w:rsidRPr="00F109B1" w:rsidRDefault="000919C2" w:rsidP="00E145E4">
            <w:pPr>
              <w:rPr>
                <w:b/>
                <w:color w:val="FF0000"/>
              </w:rPr>
            </w:pPr>
            <w:r w:rsidRPr="00C0355D">
              <w:rPr>
                <w:b/>
                <w:color w:val="FF0000"/>
                <w:sz w:val="20"/>
                <w:szCs w:val="20"/>
              </w:rPr>
              <w:t xml:space="preserve">If </w:t>
            </w:r>
            <w:r w:rsidR="00E145E4" w:rsidRPr="00C0355D">
              <w:rPr>
                <w:b/>
                <w:color w:val="FF0000"/>
                <w:sz w:val="20"/>
                <w:szCs w:val="20"/>
              </w:rPr>
              <w:t>the</w:t>
            </w:r>
            <w:r w:rsidRPr="00C0355D">
              <w:rPr>
                <w:b/>
                <w:color w:val="FF0000"/>
                <w:sz w:val="20"/>
                <w:szCs w:val="20"/>
              </w:rPr>
              <w:t xml:space="preserve"> answer </w:t>
            </w:r>
            <w:r w:rsidR="00E145E4" w:rsidRPr="00C0355D">
              <w:rPr>
                <w:b/>
                <w:color w:val="FF0000"/>
                <w:sz w:val="20"/>
                <w:szCs w:val="20"/>
              </w:rPr>
              <w:t xml:space="preserve">is </w:t>
            </w:r>
            <w:r w:rsidRPr="00C0355D">
              <w:rPr>
                <w:b/>
                <w:color w:val="FF0000"/>
                <w:sz w:val="20"/>
                <w:szCs w:val="20"/>
              </w:rPr>
              <w:t xml:space="preserve">“yes” – you must provide details of who is responsible for serving and if they </w:t>
            </w:r>
            <w:r w:rsidR="00E145E4" w:rsidRPr="00C0355D">
              <w:rPr>
                <w:b/>
                <w:color w:val="FF0000"/>
                <w:sz w:val="20"/>
                <w:szCs w:val="20"/>
              </w:rPr>
              <w:t>hold a current RSA certificate.</w:t>
            </w:r>
          </w:p>
        </w:tc>
        <w:tc>
          <w:tcPr>
            <w:tcW w:w="7204" w:type="dxa"/>
          </w:tcPr>
          <w:p w14:paraId="65CABB7D" w14:textId="255B0467" w:rsidR="00E23D86" w:rsidRPr="00F109B1" w:rsidRDefault="00E23D86"/>
        </w:tc>
      </w:tr>
      <w:tr w:rsidR="00E145E4" w:rsidRPr="00F109B1" w14:paraId="24F1C679" w14:textId="77777777" w:rsidTr="00A6638A">
        <w:trPr>
          <w:trHeight w:val="510"/>
        </w:trPr>
        <w:tc>
          <w:tcPr>
            <w:tcW w:w="4046" w:type="dxa"/>
          </w:tcPr>
          <w:p w14:paraId="5652FC6F" w14:textId="73138EB0" w:rsidR="00E145E4" w:rsidRPr="001E52D6" w:rsidRDefault="00723FB3">
            <w:r w:rsidRPr="001E52D6">
              <w:rPr>
                <w:b/>
              </w:rPr>
              <w:t xml:space="preserve">IS </w:t>
            </w:r>
            <w:r w:rsidR="00E145E4" w:rsidRPr="001E52D6">
              <w:rPr>
                <w:b/>
              </w:rPr>
              <w:t>FO</w:t>
            </w:r>
            <w:r w:rsidRPr="001E52D6">
              <w:rPr>
                <w:b/>
              </w:rPr>
              <w:t xml:space="preserve">OD and/or </w:t>
            </w:r>
            <w:r w:rsidR="00E145E4" w:rsidRPr="001E52D6">
              <w:rPr>
                <w:b/>
              </w:rPr>
              <w:t>SERVICE</w:t>
            </w:r>
            <w:r w:rsidRPr="001E52D6">
              <w:rPr>
                <w:b/>
              </w:rPr>
              <w:t xml:space="preserve"> PROVIDED?</w:t>
            </w:r>
          </w:p>
          <w:p w14:paraId="53E2D53F" w14:textId="76C15A6B" w:rsidR="008528C4" w:rsidRPr="001E52D6" w:rsidRDefault="00E145E4" w:rsidP="00E145E4">
            <w:pPr>
              <w:rPr>
                <w:sz w:val="20"/>
                <w:szCs w:val="20"/>
              </w:rPr>
            </w:pPr>
            <w:r w:rsidRPr="001E52D6">
              <w:rPr>
                <w:sz w:val="20"/>
                <w:szCs w:val="20"/>
              </w:rPr>
              <w:t>Is the Zonta C</w:t>
            </w:r>
            <w:r w:rsidR="00272C05" w:rsidRPr="001E52D6">
              <w:rPr>
                <w:sz w:val="20"/>
                <w:szCs w:val="20"/>
              </w:rPr>
              <w:t>l</w:t>
            </w:r>
            <w:r w:rsidRPr="001E52D6">
              <w:rPr>
                <w:sz w:val="20"/>
                <w:szCs w:val="20"/>
              </w:rPr>
              <w:t>ub directly involved in the provision and/or serving of food w</w:t>
            </w:r>
            <w:r w:rsidR="00A8275C" w:rsidRPr="001E52D6">
              <w:rPr>
                <w:sz w:val="20"/>
                <w:szCs w:val="20"/>
              </w:rPr>
              <w:t>here there will be more than 150</w:t>
            </w:r>
            <w:r w:rsidRPr="001E52D6">
              <w:rPr>
                <w:sz w:val="20"/>
                <w:szCs w:val="20"/>
              </w:rPr>
              <w:t xml:space="preserve"> </w:t>
            </w:r>
          </w:p>
          <w:p w14:paraId="7CDC684A" w14:textId="03F90952" w:rsidR="00E145E4" w:rsidRPr="001E52D6" w:rsidRDefault="00E145E4" w:rsidP="00E145E4">
            <w:pPr>
              <w:rPr>
                <w:sz w:val="20"/>
                <w:szCs w:val="20"/>
              </w:rPr>
            </w:pPr>
            <w:r w:rsidRPr="001E52D6">
              <w:rPr>
                <w:sz w:val="20"/>
                <w:szCs w:val="20"/>
              </w:rPr>
              <w:t>attendees?</w:t>
            </w:r>
          </w:p>
          <w:p w14:paraId="781DCDE4" w14:textId="69F41722" w:rsidR="00E145E4" w:rsidRPr="00C0355D" w:rsidRDefault="00E145E4" w:rsidP="00E145E4">
            <w:pPr>
              <w:rPr>
                <w:b/>
                <w:color w:val="FF0000"/>
                <w:sz w:val="20"/>
                <w:szCs w:val="20"/>
              </w:rPr>
            </w:pPr>
            <w:r w:rsidRPr="00C0355D">
              <w:rPr>
                <w:b/>
                <w:color w:val="FF0000"/>
                <w:sz w:val="20"/>
                <w:szCs w:val="20"/>
              </w:rPr>
              <w:t>If the answer is yes – you must provide details of who is responsible and if they hold a current food safety certificate</w:t>
            </w:r>
          </w:p>
          <w:p w14:paraId="2B8F5EE5" w14:textId="40CC68C7" w:rsidR="00E145E4" w:rsidRPr="00E145E4" w:rsidRDefault="00E145E4" w:rsidP="00B93E9A">
            <w:pPr>
              <w:rPr>
                <w:color w:val="C49A00" w:themeColor="accent1" w:themeShade="BF"/>
              </w:rPr>
            </w:pPr>
          </w:p>
        </w:tc>
        <w:tc>
          <w:tcPr>
            <w:tcW w:w="7204" w:type="dxa"/>
          </w:tcPr>
          <w:p w14:paraId="6AFAA515" w14:textId="77777777" w:rsidR="00E145E4" w:rsidRDefault="00E145E4"/>
          <w:p w14:paraId="36383263" w14:textId="2FC4B9D0" w:rsidR="00E23D86" w:rsidRPr="00F109B1" w:rsidRDefault="00E23D86"/>
        </w:tc>
      </w:tr>
    </w:tbl>
    <w:p w14:paraId="44932C69" w14:textId="718B2ABF" w:rsidR="00710E83" w:rsidRPr="00400078" w:rsidRDefault="00710E83">
      <w:pPr>
        <w:rPr>
          <w:sz w:val="24"/>
        </w:rPr>
      </w:pPr>
    </w:p>
    <w:sectPr w:rsidR="00710E83" w:rsidRPr="00400078" w:rsidSect="007E6E46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134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2A00" w14:textId="77777777" w:rsidR="00576F87" w:rsidRDefault="00576F87" w:rsidP="00E85982">
      <w:r>
        <w:separator/>
      </w:r>
    </w:p>
  </w:endnote>
  <w:endnote w:type="continuationSeparator" w:id="0">
    <w:p w14:paraId="1F1366B1" w14:textId="77777777" w:rsidR="00576F87" w:rsidRDefault="00576F87" w:rsidP="00E8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878F" w14:textId="64743FF8" w:rsidR="00E145E4" w:rsidRDefault="00E145E4" w:rsidP="002C0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9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6421B5" w14:textId="77777777" w:rsidR="00E145E4" w:rsidRPr="000F332D" w:rsidRDefault="00E145E4" w:rsidP="002C0766">
    <w:pPr>
      <w:pStyle w:val="Footer"/>
      <w:ind w:right="360" w:firstLine="360"/>
      <w:jc w:val="center"/>
      <w:rPr>
        <w:i/>
        <w:color w:val="C96E06" w:themeColor="accent2" w:themeShade="BF"/>
      </w:rPr>
    </w:pPr>
    <w:r>
      <w:rPr>
        <w:i/>
        <w:color w:val="C96E06" w:themeColor="accent2" w:themeShade="BF"/>
      </w:rPr>
      <w:t>Empowering Women through Service and Advocacy</w:t>
    </w:r>
  </w:p>
  <w:p w14:paraId="7A6E15C3" w14:textId="77777777" w:rsidR="00E145E4" w:rsidRDefault="00E14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100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D675AB" w14:textId="58D5F62D" w:rsidR="007E6E46" w:rsidRDefault="007E6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455C41" w14:textId="6C3E0524" w:rsidR="00E145E4" w:rsidRPr="00F36874" w:rsidRDefault="00E145E4" w:rsidP="002C0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21BE5" w14:textId="77777777" w:rsidR="00576F87" w:rsidRDefault="00576F87" w:rsidP="00E85982">
      <w:r>
        <w:separator/>
      </w:r>
    </w:p>
  </w:footnote>
  <w:footnote w:type="continuationSeparator" w:id="0">
    <w:p w14:paraId="77754ED1" w14:textId="77777777" w:rsidR="00576F87" w:rsidRDefault="00576F87" w:rsidP="00E8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51B2" w14:textId="77777777" w:rsidR="00E145E4" w:rsidRDefault="00E145E4" w:rsidP="002C0766">
    <w:pPr>
      <w:pStyle w:val="Header"/>
      <w:ind w:right="360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D412" w14:textId="77777777" w:rsidR="00A86904" w:rsidRDefault="00A86904" w:rsidP="00F36874">
    <w:pPr>
      <w:pStyle w:val="Header"/>
      <w:ind w:left="-426" w:hanging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444D"/>
    <w:multiLevelType w:val="hybridMultilevel"/>
    <w:tmpl w:val="3BE62F02"/>
    <w:lvl w:ilvl="0" w:tplc="4A8EAD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82"/>
    <w:rsid w:val="000064B6"/>
    <w:rsid w:val="00035D77"/>
    <w:rsid w:val="000919C2"/>
    <w:rsid w:val="000A3FF2"/>
    <w:rsid w:val="000D04BE"/>
    <w:rsid w:val="000E3B3C"/>
    <w:rsid w:val="00102A74"/>
    <w:rsid w:val="0014102C"/>
    <w:rsid w:val="001E33C8"/>
    <w:rsid w:val="001E52D6"/>
    <w:rsid w:val="00272C05"/>
    <w:rsid w:val="002A1A94"/>
    <w:rsid w:val="002C0766"/>
    <w:rsid w:val="002F1D7F"/>
    <w:rsid w:val="002F641E"/>
    <w:rsid w:val="00384B90"/>
    <w:rsid w:val="003912B7"/>
    <w:rsid w:val="00393B90"/>
    <w:rsid w:val="00397BFD"/>
    <w:rsid w:val="003B4906"/>
    <w:rsid w:val="003E2439"/>
    <w:rsid w:val="00400078"/>
    <w:rsid w:val="00412F1B"/>
    <w:rsid w:val="0041434C"/>
    <w:rsid w:val="004466F5"/>
    <w:rsid w:val="00466E75"/>
    <w:rsid w:val="004929D0"/>
    <w:rsid w:val="004974FD"/>
    <w:rsid w:val="004A0809"/>
    <w:rsid w:val="004B0E15"/>
    <w:rsid w:val="004B4EF0"/>
    <w:rsid w:val="004F0A74"/>
    <w:rsid w:val="005043A9"/>
    <w:rsid w:val="00520E2E"/>
    <w:rsid w:val="00541886"/>
    <w:rsid w:val="00547F9D"/>
    <w:rsid w:val="0055630E"/>
    <w:rsid w:val="00576F87"/>
    <w:rsid w:val="00586ECD"/>
    <w:rsid w:val="00592CC1"/>
    <w:rsid w:val="005B1C02"/>
    <w:rsid w:val="005F60B3"/>
    <w:rsid w:val="00627E22"/>
    <w:rsid w:val="006310AC"/>
    <w:rsid w:val="00654EE8"/>
    <w:rsid w:val="00665897"/>
    <w:rsid w:val="00680292"/>
    <w:rsid w:val="006B34F6"/>
    <w:rsid w:val="006D73F4"/>
    <w:rsid w:val="006F0550"/>
    <w:rsid w:val="006F6F55"/>
    <w:rsid w:val="00702457"/>
    <w:rsid w:val="007066C3"/>
    <w:rsid w:val="00710E83"/>
    <w:rsid w:val="00713495"/>
    <w:rsid w:val="00723FB3"/>
    <w:rsid w:val="00753B2D"/>
    <w:rsid w:val="0075627A"/>
    <w:rsid w:val="007A1B3E"/>
    <w:rsid w:val="007C239C"/>
    <w:rsid w:val="007E6E46"/>
    <w:rsid w:val="008140B8"/>
    <w:rsid w:val="00834CEB"/>
    <w:rsid w:val="0083727A"/>
    <w:rsid w:val="008528C4"/>
    <w:rsid w:val="00857D56"/>
    <w:rsid w:val="00885D96"/>
    <w:rsid w:val="00886591"/>
    <w:rsid w:val="008F626C"/>
    <w:rsid w:val="008F7CC2"/>
    <w:rsid w:val="00911542"/>
    <w:rsid w:val="00913FC0"/>
    <w:rsid w:val="00974830"/>
    <w:rsid w:val="009B6A53"/>
    <w:rsid w:val="00A04989"/>
    <w:rsid w:val="00A1169A"/>
    <w:rsid w:val="00A116D9"/>
    <w:rsid w:val="00A603BE"/>
    <w:rsid w:val="00A6638A"/>
    <w:rsid w:val="00A8275C"/>
    <w:rsid w:val="00A86904"/>
    <w:rsid w:val="00AA6A51"/>
    <w:rsid w:val="00AD27CC"/>
    <w:rsid w:val="00AD3AC2"/>
    <w:rsid w:val="00AD52C9"/>
    <w:rsid w:val="00B02F02"/>
    <w:rsid w:val="00B050CF"/>
    <w:rsid w:val="00B5289D"/>
    <w:rsid w:val="00B9330E"/>
    <w:rsid w:val="00B93E9A"/>
    <w:rsid w:val="00BA33D2"/>
    <w:rsid w:val="00BA4DFF"/>
    <w:rsid w:val="00BC498F"/>
    <w:rsid w:val="00C0355D"/>
    <w:rsid w:val="00C807C7"/>
    <w:rsid w:val="00C9008B"/>
    <w:rsid w:val="00C9384F"/>
    <w:rsid w:val="00CB4363"/>
    <w:rsid w:val="00CE54C0"/>
    <w:rsid w:val="00CF5B58"/>
    <w:rsid w:val="00D03064"/>
    <w:rsid w:val="00D3217F"/>
    <w:rsid w:val="00DA0BFB"/>
    <w:rsid w:val="00DB32A9"/>
    <w:rsid w:val="00DF3D5A"/>
    <w:rsid w:val="00E01AC0"/>
    <w:rsid w:val="00E145E4"/>
    <w:rsid w:val="00E23D86"/>
    <w:rsid w:val="00E5288F"/>
    <w:rsid w:val="00E80A80"/>
    <w:rsid w:val="00E82DDD"/>
    <w:rsid w:val="00E85982"/>
    <w:rsid w:val="00EA4534"/>
    <w:rsid w:val="00EA5E4B"/>
    <w:rsid w:val="00F109B1"/>
    <w:rsid w:val="00F36874"/>
    <w:rsid w:val="00F67D4D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9B872A9"/>
  <w15:docId w15:val="{0CF8912A-1466-4E09-9D91-DBEDDA19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885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9200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2"/>
  </w:style>
  <w:style w:type="paragraph" w:styleId="Footer">
    <w:name w:val="footer"/>
    <w:basedOn w:val="Normal"/>
    <w:link w:val="FooterChar"/>
    <w:uiPriority w:val="99"/>
    <w:unhideWhenUsed/>
    <w:rsid w:val="00E85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2"/>
  </w:style>
  <w:style w:type="paragraph" w:styleId="BalloonText">
    <w:name w:val="Balloon Text"/>
    <w:basedOn w:val="Normal"/>
    <w:link w:val="BalloonTextChar"/>
    <w:uiPriority w:val="99"/>
    <w:semiHidden/>
    <w:unhideWhenUsed/>
    <w:rsid w:val="00E8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982"/>
    <w:rPr>
      <w:color w:val="2998E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88F"/>
    <w:rPr>
      <w:color w:val="7F723D" w:themeColor="followedHyperlink"/>
      <w:u w:val="single"/>
    </w:rPr>
  </w:style>
  <w:style w:type="table" w:styleId="TableGrid">
    <w:name w:val="Table Grid"/>
    <w:basedOn w:val="TableNormal"/>
    <w:uiPriority w:val="1"/>
    <w:rsid w:val="00E528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680292"/>
    <w:pPr>
      <w:ind w:left="720"/>
      <w:contextualSpacing/>
    </w:pPr>
  </w:style>
  <w:style w:type="paragraph" w:styleId="Title">
    <w:name w:val="Title"/>
    <w:aliases w:val=" Char"/>
    <w:basedOn w:val="Normal"/>
    <w:link w:val="TitleChar"/>
    <w:qFormat/>
    <w:rsid w:val="004B0E15"/>
    <w:pPr>
      <w:jc w:val="center"/>
    </w:pPr>
    <w:rPr>
      <w:rFonts w:ascii="Arial" w:eastAsia="Times New Roman" w:hAnsi="Arial" w:cs="Arial"/>
      <w:b/>
      <w:bCs/>
      <w:sz w:val="18"/>
      <w:szCs w:val="24"/>
      <w:lang w:eastAsia="en-US"/>
    </w:rPr>
  </w:style>
  <w:style w:type="character" w:customStyle="1" w:styleId="TitleChar">
    <w:name w:val="Title Char"/>
    <w:aliases w:val=" Char Char"/>
    <w:basedOn w:val="DefaultParagraphFont"/>
    <w:link w:val="Title"/>
    <w:rsid w:val="004B0E15"/>
    <w:rPr>
      <w:rFonts w:ascii="Arial" w:eastAsia="Times New Roman" w:hAnsi="Arial" w:cs="Arial"/>
      <w:b/>
      <w:bCs/>
      <w:sz w:val="1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85D96"/>
    <w:rPr>
      <w:rFonts w:asciiTheme="majorHAnsi" w:eastAsiaTheme="majorEastAsia" w:hAnsiTheme="majorHAnsi" w:cstheme="majorBidi"/>
      <w:b/>
      <w:bCs/>
      <w:color w:val="BA9200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5D96"/>
    <w:pPr>
      <w:outlineLvl w:val="9"/>
    </w:pPr>
    <w:rPr>
      <w:color w:val="C49A00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semiHidden/>
    <w:unhideWhenUsed/>
    <w:rsid w:val="00885D96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885D96"/>
    <w:pPr>
      <w:ind w:left="220"/>
    </w:pPr>
    <w:rPr>
      <w:b/>
    </w:rPr>
  </w:style>
  <w:style w:type="paragraph" w:styleId="TOC3">
    <w:name w:val="toc 3"/>
    <w:basedOn w:val="Normal"/>
    <w:next w:val="Normal"/>
    <w:autoRedefine/>
    <w:semiHidden/>
    <w:unhideWhenUsed/>
    <w:rsid w:val="00885D96"/>
    <w:pPr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85D96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885D96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885D96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885D96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885D96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885D96"/>
    <w:pPr>
      <w:ind w:left="1760"/>
    </w:pPr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F36874"/>
    <w:rPr>
      <w:color w:val="C49A00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C0766"/>
  </w:style>
  <w:style w:type="paragraph" w:customStyle="1" w:styleId="Default">
    <w:name w:val="Default"/>
    <w:rsid w:val="00102A7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.fox@ajg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ntad22treasur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ie.fox@ajg.com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21107-F6A0-4F52-8D58-4D6FA62C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Jill Lucht</cp:lastModifiedBy>
  <cp:revision>7</cp:revision>
  <cp:lastPrinted>2016-06-23T05:28:00Z</cp:lastPrinted>
  <dcterms:created xsi:type="dcterms:W3CDTF">2020-07-01T08:34:00Z</dcterms:created>
  <dcterms:modified xsi:type="dcterms:W3CDTF">2020-07-08T07:18:00Z</dcterms:modified>
</cp:coreProperties>
</file>